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D6" w:rsidRDefault="00EE296B">
      <w:bookmarkStart w:id="0" w:name="_GoBack"/>
      <w:bookmarkEnd w:id="0"/>
      <w:r>
        <w:rPr>
          <w:rStyle w:val="Strong"/>
          <w:rFonts w:ascii="Verdana" w:hAnsi="Verdana"/>
          <w:color w:val="000000"/>
          <w:sz w:val="15"/>
          <w:szCs w:val="15"/>
          <w:shd w:val="clear" w:color="auto" w:fill="FFFFFF"/>
        </w:rPr>
        <w:t xml:space="preserve">71-6-121. </w:t>
      </w:r>
      <w:proofErr w:type="gramStart"/>
      <w:r>
        <w:rPr>
          <w:rStyle w:val="Strong"/>
          <w:rFonts w:ascii="Verdana" w:hAnsi="Verdana"/>
          <w:color w:val="000000"/>
          <w:sz w:val="15"/>
          <w:szCs w:val="15"/>
          <w:shd w:val="clear" w:color="auto" w:fill="FFFFFF"/>
        </w:rPr>
        <w:t>Posting</w:t>
      </w:r>
      <w:proofErr w:type="gramEnd"/>
      <w:r>
        <w:rPr>
          <w:rStyle w:val="Strong"/>
          <w:rFonts w:ascii="Verdana" w:hAnsi="Verdana"/>
          <w:color w:val="000000"/>
          <w:sz w:val="15"/>
          <w:szCs w:val="15"/>
          <w:shd w:val="clear" w:color="auto" w:fill="FFFFFF"/>
        </w:rPr>
        <w:t xml:space="preserve"> of contact information on adult protective service.</w:t>
      </w:r>
      <w:r>
        <w:rPr>
          <w:rStyle w:val="apple-converted-space"/>
          <w:rFonts w:ascii="Verdana" w:hAnsi="Verdana"/>
          <w:b/>
          <w:bCs/>
          <w:color w:val="000000"/>
          <w:sz w:val="15"/>
          <w:szCs w:val="15"/>
          <w:shd w:val="clear" w:color="auto" w:fill="FFFFFF"/>
        </w:rPr>
        <w:t> </w:t>
      </w:r>
      <w:r>
        <w:rPr>
          <w:rStyle w:val="Emphasis"/>
          <w:rFonts w:ascii="Verdana" w:hAnsi="Verdana"/>
          <w:color w:val="000000"/>
          <w:sz w:val="15"/>
          <w:szCs w:val="15"/>
          <w:shd w:val="clear" w:color="auto" w:fill="FFFFFF"/>
        </w:rPr>
        <w:t>[See sections (e) and (f) for information related to required posting of domestic violence hotline]</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(a)</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All offices of physicians licensed pursuant to title</w:t>
      </w:r>
      <w:r>
        <w:rPr>
          <w:rStyle w:val="apple-converted-space"/>
          <w:rFonts w:ascii="Verdana" w:hAnsi="Verdana"/>
          <w:color w:val="000000"/>
          <w:sz w:val="15"/>
          <w:szCs w:val="15"/>
          <w:shd w:val="clear" w:color="auto" w:fill="FFFFFF"/>
        </w:rPr>
        <w:t> </w:t>
      </w:r>
      <w:hyperlink r:id="rId4" w:anchor="JD_t63" w:history="1">
        <w:r>
          <w:rPr>
            <w:rStyle w:val="Hyperlink"/>
            <w:rFonts w:ascii="Verdana" w:hAnsi="Verdana"/>
            <w:color w:val="7B3886"/>
            <w:sz w:val="15"/>
            <w:szCs w:val="15"/>
            <w:shd w:val="clear" w:color="auto" w:fill="FFFFFF"/>
          </w:rPr>
          <w:t>63</w:t>
        </w:r>
        <w:r>
          <w:rPr>
            <w:rStyle w:val="apple-converted-space"/>
            <w:rFonts w:ascii="Verdana" w:hAnsi="Verdana"/>
            <w:color w:val="7B3886"/>
            <w:sz w:val="15"/>
            <w:szCs w:val="15"/>
            <w:u w:val="single"/>
            <w:shd w:val="clear" w:color="auto" w:fill="FFFFFF"/>
          </w:rPr>
          <w:t> </w:t>
        </w:r>
      </w:hyperlink>
      <w:r>
        <w:rPr>
          <w:rFonts w:ascii="Verdana" w:hAnsi="Verdana"/>
          <w:color w:val="000000"/>
          <w:sz w:val="15"/>
          <w:szCs w:val="15"/>
          <w:shd w:val="clear" w:color="auto" w:fill="FFFFFF"/>
        </w:rPr>
        <w:t>, chapter 6 or 9, all health care facilities licensed pursuant to title</w:t>
      </w:r>
      <w:r>
        <w:rPr>
          <w:rStyle w:val="apple-converted-space"/>
          <w:rFonts w:ascii="Verdana" w:hAnsi="Verdana"/>
          <w:color w:val="000000"/>
          <w:sz w:val="15"/>
          <w:szCs w:val="15"/>
          <w:shd w:val="clear" w:color="auto" w:fill="FFFFFF"/>
        </w:rPr>
        <w:t> </w:t>
      </w:r>
      <w:hyperlink r:id="rId5" w:anchor="JD_t68" w:history="1">
        <w:r>
          <w:rPr>
            <w:rStyle w:val="Hyperlink"/>
            <w:rFonts w:ascii="Verdana" w:hAnsi="Verdana"/>
            <w:color w:val="7B3886"/>
            <w:sz w:val="15"/>
            <w:szCs w:val="15"/>
            <w:shd w:val="clear" w:color="auto" w:fill="FFFFFF"/>
          </w:rPr>
          <w:t>68</w:t>
        </w:r>
        <w:r>
          <w:rPr>
            <w:rStyle w:val="apple-converted-space"/>
            <w:rFonts w:ascii="Verdana" w:hAnsi="Verdana"/>
            <w:color w:val="7B3886"/>
            <w:sz w:val="15"/>
            <w:szCs w:val="15"/>
            <w:u w:val="single"/>
            <w:shd w:val="clear" w:color="auto" w:fill="FFFFFF"/>
          </w:rPr>
          <w:t> </w:t>
        </w:r>
      </w:hyperlink>
      <w:r>
        <w:rPr>
          <w:rFonts w:ascii="Verdana" w:hAnsi="Verdana"/>
          <w:color w:val="000000"/>
          <w:sz w:val="15"/>
          <w:szCs w:val="15"/>
          <w:shd w:val="clear" w:color="auto" w:fill="FFFFFF"/>
        </w:rPr>
        <w:t>, chapter 11, all senior centers, all community centers and all pharmacies shall post the following in the main public entrance:</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(1)</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Contact information including the statewide toll-free number of the division of adult protective services, and the number for the local district attorney's office; and</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(2)</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A statement that a person of advanced age who may be the victim of abuse, neglect, or exploitation may seek assistance or file a complaint with the division concerning abuse, neglect, and exploitation.</w:t>
      </w:r>
      <w:r>
        <w:rPr>
          <w:rStyle w:val="apple-converted-space"/>
          <w:rFonts w:ascii="Verdana" w:hAnsi="Verdana"/>
          <w:color w:val="000000"/>
          <w:sz w:val="15"/>
          <w:szCs w:val="15"/>
          <w:shd w:val="clear" w:color="auto" w:fill="FFFFFF"/>
        </w:rPr>
        <w:t> </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(b)</w:t>
      </w:r>
      <w:r>
        <w:rPr>
          <w:rStyle w:val="apple-converted-space"/>
          <w:rFonts w:ascii="Verdana" w:hAnsi="Verdana"/>
          <w:color w:val="000000"/>
          <w:sz w:val="15"/>
          <w:szCs w:val="15"/>
          <w:shd w:val="clear" w:color="auto" w:fill="FFFFFF"/>
        </w:rPr>
        <w:t> </w:t>
      </w:r>
      <w:r>
        <w:rPr>
          <w:rFonts w:ascii="Verdana" w:hAnsi="Verdana"/>
          <w:color w:val="000000"/>
          <w:sz w:val="15"/>
          <w:szCs w:val="15"/>
          <w:shd w:val="clear" w:color="auto" w:fill="FFFFFF"/>
        </w:rPr>
        <w:t xml:space="preserve">The information listed in subsection (a) shall be posted on a sign no smaller than eleven inches (11 </w:t>
      </w:r>
      <w:proofErr w:type="gramStart"/>
      <w:r>
        <w:rPr>
          <w:rFonts w:ascii="Verdana" w:hAnsi="Verdana"/>
          <w:color w:val="000000"/>
          <w:sz w:val="15"/>
          <w:szCs w:val="15"/>
          <w:shd w:val="clear" w:color="auto" w:fill="FFFFFF"/>
        </w:rPr>
        <w:t>² )</w:t>
      </w:r>
      <w:proofErr w:type="gramEnd"/>
      <w:r>
        <w:rPr>
          <w:rFonts w:ascii="Verdana" w:hAnsi="Verdana"/>
          <w:color w:val="000000"/>
          <w:sz w:val="15"/>
          <w:szCs w:val="15"/>
          <w:shd w:val="clear" w:color="auto" w:fill="FFFFFF"/>
        </w:rPr>
        <w:t xml:space="preserve"> in width and seventeen inches (17 ² ) in height.</w:t>
      </w:r>
      <w:r>
        <w:rPr>
          <w:rStyle w:val="apple-converted-space"/>
          <w:rFonts w:ascii="Verdana" w:hAnsi="Verdana"/>
          <w:color w:val="000000"/>
          <w:sz w:val="15"/>
          <w:szCs w:val="15"/>
          <w:shd w:val="clear" w:color="auto" w:fill="FFFFFF"/>
        </w:rPr>
        <w:t> </w:t>
      </w:r>
      <w:r>
        <w:rPr>
          <w:rFonts w:ascii="Verdana" w:hAnsi="Verdana"/>
          <w:b/>
          <w:bCs/>
          <w:color w:val="000000"/>
          <w:sz w:val="15"/>
          <w:szCs w:val="15"/>
          <w:shd w:val="clear" w:color="auto" w:fill="FFFFFF"/>
        </w:rPr>
        <w:br/>
      </w:r>
      <w:r>
        <w:rPr>
          <w:rFonts w:ascii="Verdana" w:hAnsi="Verdana"/>
          <w:b/>
          <w:bCs/>
          <w:color w:val="000000"/>
          <w:sz w:val="15"/>
          <w:szCs w:val="15"/>
          <w:shd w:val="clear" w:color="auto" w:fill="FFFFFF"/>
        </w:rPr>
        <w:br/>
      </w:r>
      <w:r>
        <w:rPr>
          <w:rStyle w:val="Strong"/>
          <w:rFonts w:ascii="Verdana" w:hAnsi="Verdana"/>
          <w:color w:val="000000"/>
          <w:sz w:val="15"/>
          <w:szCs w:val="15"/>
          <w:shd w:val="clear" w:color="auto" w:fill="FFFFFF"/>
        </w:rPr>
        <w:t>(c)</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All nursing homes, assisted living facilities and any other residential facility licensed by the board of licensing health care facilities shall upon admission provide to each resident the division of adult protective services' statewide toll-free number.</w:t>
      </w:r>
      <w:r>
        <w:rPr>
          <w:rStyle w:val="apple-converted-space"/>
          <w:rFonts w:ascii="Verdana" w:hAnsi="Verdana"/>
          <w:color w:val="000000"/>
          <w:sz w:val="15"/>
          <w:szCs w:val="15"/>
          <w:shd w:val="clear" w:color="auto" w:fill="FFFFFF"/>
        </w:rPr>
        <w:t> </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(d)</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Any licensed nursing home that complies with the requirements of §</w:t>
      </w:r>
      <w:r>
        <w:rPr>
          <w:rStyle w:val="apple-converted-space"/>
          <w:rFonts w:ascii="Verdana" w:hAnsi="Verdana"/>
          <w:color w:val="000000"/>
          <w:sz w:val="15"/>
          <w:szCs w:val="15"/>
          <w:shd w:val="clear" w:color="auto" w:fill="FFFFFF"/>
        </w:rPr>
        <w:t> </w:t>
      </w:r>
      <w:hyperlink r:id="rId6" w:anchor="JD_68-11-254" w:history="1">
        <w:r>
          <w:rPr>
            <w:rStyle w:val="Hyperlink"/>
            <w:rFonts w:ascii="Verdana" w:hAnsi="Verdana"/>
            <w:color w:val="7B3886"/>
            <w:sz w:val="15"/>
            <w:szCs w:val="15"/>
            <w:shd w:val="clear" w:color="auto" w:fill="FFFFFF"/>
          </w:rPr>
          <w:t>68-11-254</w:t>
        </w:r>
        <w:r>
          <w:rPr>
            <w:rStyle w:val="apple-converted-space"/>
            <w:rFonts w:ascii="Verdana" w:hAnsi="Verdana"/>
            <w:color w:val="7B3886"/>
            <w:sz w:val="15"/>
            <w:szCs w:val="15"/>
            <w:u w:val="single"/>
            <w:shd w:val="clear" w:color="auto" w:fill="FFFFFF"/>
          </w:rPr>
          <w:t> </w:t>
        </w:r>
      </w:hyperlink>
      <w:r>
        <w:rPr>
          <w:rFonts w:ascii="Verdana" w:hAnsi="Verdana"/>
          <w:color w:val="000000"/>
          <w:sz w:val="15"/>
          <w:szCs w:val="15"/>
          <w:shd w:val="clear" w:color="auto" w:fill="FFFFFF"/>
        </w:rPr>
        <w:t>shall be exempt from the requirements of subsections (a) and (b).</w:t>
      </w:r>
      <w:r>
        <w:rPr>
          <w:rStyle w:val="apple-converted-space"/>
          <w:rFonts w:ascii="Verdana" w:hAnsi="Verdana"/>
          <w:color w:val="000000"/>
          <w:sz w:val="15"/>
          <w:szCs w:val="15"/>
          <w:shd w:val="clear" w:color="auto" w:fill="FFFFFF"/>
        </w:rPr>
        <w:t> </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(e)  (1)</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All offices of physicians licensed pursuant to title</w:t>
      </w:r>
      <w:r>
        <w:rPr>
          <w:rStyle w:val="apple-converted-space"/>
          <w:rFonts w:ascii="Verdana" w:hAnsi="Verdana"/>
          <w:color w:val="000000"/>
          <w:sz w:val="15"/>
          <w:szCs w:val="15"/>
          <w:shd w:val="clear" w:color="auto" w:fill="FFFFFF"/>
        </w:rPr>
        <w:t> </w:t>
      </w:r>
      <w:hyperlink r:id="rId7" w:anchor="JD_t63" w:history="1">
        <w:r>
          <w:rPr>
            <w:rStyle w:val="Hyperlink"/>
            <w:rFonts w:ascii="Verdana" w:hAnsi="Verdana"/>
            <w:color w:val="7B3886"/>
            <w:sz w:val="15"/>
            <w:szCs w:val="15"/>
            <w:shd w:val="clear" w:color="auto" w:fill="FFFFFF"/>
          </w:rPr>
          <w:t>63</w:t>
        </w:r>
        <w:r>
          <w:rPr>
            <w:rStyle w:val="apple-converted-space"/>
            <w:rFonts w:ascii="Verdana" w:hAnsi="Verdana"/>
            <w:color w:val="7B3886"/>
            <w:sz w:val="15"/>
            <w:szCs w:val="15"/>
            <w:u w:val="single"/>
            <w:shd w:val="clear" w:color="auto" w:fill="FFFFFF"/>
          </w:rPr>
          <w:t> </w:t>
        </w:r>
      </w:hyperlink>
      <w:r>
        <w:rPr>
          <w:rFonts w:ascii="Verdana" w:hAnsi="Verdana"/>
          <w:color w:val="000000"/>
          <w:sz w:val="15"/>
          <w:szCs w:val="15"/>
          <w:shd w:val="clear" w:color="auto" w:fill="FFFFFF"/>
        </w:rPr>
        <w:t>, chapter 6 or 9, all health care facilities licensed pursuant to title</w:t>
      </w:r>
      <w:r>
        <w:rPr>
          <w:rStyle w:val="apple-converted-space"/>
          <w:rFonts w:ascii="Verdana" w:hAnsi="Verdana"/>
          <w:color w:val="000000"/>
          <w:sz w:val="15"/>
          <w:szCs w:val="15"/>
          <w:shd w:val="clear" w:color="auto" w:fill="FFFFFF"/>
        </w:rPr>
        <w:t> </w:t>
      </w:r>
      <w:hyperlink r:id="rId8" w:anchor="JD_t68" w:history="1">
        <w:r>
          <w:rPr>
            <w:rStyle w:val="Hyperlink"/>
            <w:rFonts w:ascii="Verdana" w:hAnsi="Verdana"/>
            <w:color w:val="7B3886"/>
            <w:sz w:val="15"/>
            <w:szCs w:val="15"/>
            <w:shd w:val="clear" w:color="auto" w:fill="FFFFFF"/>
          </w:rPr>
          <w:t>68</w:t>
        </w:r>
        <w:r>
          <w:rPr>
            <w:rStyle w:val="apple-converted-space"/>
            <w:rFonts w:ascii="Verdana" w:hAnsi="Verdana"/>
            <w:color w:val="7B3886"/>
            <w:sz w:val="15"/>
            <w:szCs w:val="15"/>
            <w:u w:val="single"/>
            <w:shd w:val="clear" w:color="auto" w:fill="FFFFFF"/>
          </w:rPr>
          <w:t> </w:t>
        </w:r>
      </w:hyperlink>
      <w:r>
        <w:rPr>
          <w:rFonts w:ascii="Verdana" w:hAnsi="Verdana"/>
          <w:color w:val="000000"/>
          <w:sz w:val="15"/>
          <w:szCs w:val="15"/>
          <w:shd w:val="clear" w:color="auto" w:fill="FFFFFF"/>
        </w:rPr>
        <w:t>, chapter 11, all community centers, and all pharmacies shall post in the main public entrance, on a sign no smaller than eight and one-half inches (8 ½ ² ) in width and eleven inches (11 ² ) in height, a statement that any person, regardless of age, who may be the victim of domestic violence may call the nationwide domestic violence hotline, or any other hotline that may be determined by the departments of health and commerce and insurance and communicated to health care providers subject to this section pursuant to subdivision (e)(2), with that number printed in boldface type, for immediate assistance.</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(2)</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The departments of health and commerce and insurance, through the various regulatory and licensure boards with oversight of health care providers, shall include a statement notifying providers of the requirements of subdivision (e)(1) in the newsletters or other routine correspondences of such boards and shall post a copy of such statement on the departments' web sites. The statement shall include a contact telephone number for providers to request that a copy of the statement be mailed to them. Upon initial licensure, the various boards shall also provide initial licensees with the statement along with instructions for compliance with subdivision (e</w:t>
      </w:r>
      <w:proofErr w:type="gramStart"/>
      <w:r>
        <w:rPr>
          <w:rFonts w:ascii="Verdana" w:hAnsi="Verdana"/>
          <w:color w:val="000000"/>
          <w:sz w:val="15"/>
          <w:szCs w:val="15"/>
          <w:shd w:val="clear" w:color="auto" w:fill="FFFFFF"/>
        </w:rPr>
        <w:t>)(</w:t>
      </w:r>
      <w:proofErr w:type="gramEnd"/>
      <w:r>
        <w:rPr>
          <w:rFonts w:ascii="Verdana" w:hAnsi="Verdana"/>
          <w:color w:val="000000"/>
          <w:sz w:val="15"/>
          <w:szCs w:val="15"/>
          <w:shd w:val="clear" w:color="auto" w:fill="FFFFFF"/>
        </w:rPr>
        <w:t>1).</w:t>
      </w:r>
      <w:r>
        <w:rPr>
          <w:rFonts w:ascii="Verdana" w:hAnsi="Verdana"/>
          <w:color w:val="000000"/>
          <w:sz w:val="15"/>
          <w:szCs w:val="15"/>
        </w:rPr>
        <w:br/>
      </w:r>
      <w:r>
        <w:rPr>
          <w:rFonts w:ascii="Verdana" w:hAnsi="Verdana"/>
          <w:color w:val="000000"/>
          <w:sz w:val="15"/>
          <w:szCs w:val="15"/>
        </w:rPr>
        <w:br/>
      </w:r>
      <w:r>
        <w:rPr>
          <w:rStyle w:val="Strong"/>
          <w:rFonts w:ascii="Verdana" w:hAnsi="Verdana"/>
          <w:color w:val="000000"/>
          <w:sz w:val="15"/>
          <w:szCs w:val="15"/>
          <w:shd w:val="clear" w:color="auto" w:fill="FFFFFF"/>
        </w:rPr>
        <w:t>f)</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All offices of physicians licensed pursuant to title</w:t>
      </w:r>
      <w:r>
        <w:rPr>
          <w:rStyle w:val="apple-converted-space"/>
          <w:rFonts w:ascii="Verdana" w:hAnsi="Verdana"/>
          <w:color w:val="000000"/>
          <w:sz w:val="15"/>
          <w:szCs w:val="15"/>
          <w:shd w:val="clear" w:color="auto" w:fill="FFFFFF"/>
        </w:rPr>
        <w:t> </w:t>
      </w:r>
      <w:hyperlink r:id="rId9" w:anchor="JD_t63" w:history="1">
        <w:r>
          <w:rPr>
            <w:rStyle w:val="Hyperlink"/>
            <w:rFonts w:ascii="Verdana" w:hAnsi="Verdana"/>
            <w:color w:val="7B3886"/>
            <w:sz w:val="15"/>
            <w:szCs w:val="15"/>
            <w:shd w:val="clear" w:color="auto" w:fill="FFFFFF"/>
          </w:rPr>
          <w:t>63</w:t>
        </w:r>
        <w:r>
          <w:rPr>
            <w:rStyle w:val="apple-converted-space"/>
            <w:rFonts w:ascii="Verdana" w:hAnsi="Verdana"/>
            <w:color w:val="7B3886"/>
            <w:sz w:val="15"/>
            <w:szCs w:val="15"/>
            <w:u w:val="single"/>
            <w:shd w:val="clear" w:color="auto" w:fill="FFFFFF"/>
          </w:rPr>
          <w:t> </w:t>
        </w:r>
      </w:hyperlink>
      <w:r>
        <w:rPr>
          <w:rFonts w:ascii="Verdana" w:hAnsi="Verdana"/>
          <w:color w:val="000000"/>
          <w:sz w:val="15"/>
          <w:szCs w:val="15"/>
          <w:shd w:val="clear" w:color="auto" w:fill="FFFFFF"/>
        </w:rPr>
        <w:t>, chapter 6 or 9, all health care facilities licensed pursuant to title</w:t>
      </w:r>
      <w:r>
        <w:rPr>
          <w:rStyle w:val="apple-converted-space"/>
          <w:rFonts w:ascii="Verdana" w:hAnsi="Verdana"/>
          <w:color w:val="000000"/>
          <w:sz w:val="15"/>
          <w:szCs w:val="15"/>
          <w:shd w:val="clear" w:color="auto" w:fill="FFFFFF"/>
        </w:rPr>
        <w:t> </w:t>
      </w:r>
      <w:hyperlink r:id="rId10" w:anchor="JD_t68" w:history="1">
        <w:r>
          <w:rPr>
            <w:rStyle w:val="Hyperlink"/>
            <w:rFonts w:ascii="Verdana" w:hAnsi="Verdana"/>
            <w:color w:val="7B3886"/>
            <w:sz w:val="15"/>
            <w:szCs w:val="15"/>
            <w:shd w:val="clear" w:color="auto" w:fill="FFFFFF"/>
          </w:rPr>
          <w:t>68</w:t>
        </w:r>
        <w:r>
          <w:rPr>
            <w:rStyle w:val="apple-converted-space"/>
            <w:rFonts w:ascii="Verdana" w:hAnsi="Verdana"/>
            <w:color w:val="7B3886"/>
            <w:sz w:val="15"/>
            <w:szCs w:val="15"/>
            <w:u w:val="single"/>
            <w:shd w:val="clear" w:color="auto" w:fill="FFFFFF"/>
          </w:rPr>
          <w:t> </w:t>
        </w:r>
      </w:hyperlink>
      <w:r>
        <w:rPr>
          <w:rFonts w:ascii="Verdana" w:hAnsi="Verdana"/>
          <w:color w:val="000000"/>
          <w:sz w:val="15"/>
          <w:szCs w:val="15"/>
          <w:shd w:val="clear" w:color="auto" w:fill="FFFFFF"/>
        </w:rPr>
        <w:t>, chapter 11, all community centers, and all pharmacies shall post on a sign no smaller than eight and one-half inches (8 ½ ² ) in width and eleven inches (11 ² ) in height in the main public entrance a statement that a teen involved in a relationship that includes dating violence may call a national toll-free hotline, with that number printed in boldface type, for immediate assistance.</w:t>
      </w:r>
      <w:r>
        <w:rPr>
          <w:rFonts w:ascii="Verdana" w:hAnsi="Verdana"/>
          <w:color w:val="000000"/>
          <w:sz w:val="15"/>
          <w:szCs w:val="15"/>
        </w:rPr>
        <w:br/>
      </w:r>
      <w:r>
        <w:rPr>
          <w:rFonts w:ascii="Verdana" w:hAnsi="Verdana"/>
          <w:color w:val="000000"/>
          <w:sz w:val="15"/>
          <w:szCs w:val="15"/>
        </w:rPr>
        <w:br/>
      </w:r>
      <w:proofErr w:type="gramStart"/>
      <w:r>
        <w:rPr>
          <w:rStyle w:val="Strong"/>
          <w:rFonts w:ascii="Verdana" w:hAnsi="Verdana"/>
          <w:color w:val="000000"/>
          <w:sz w:val="15"/>
          <w:szCs w:val="15"/>
          <w:shd w:val="clear" w:color="auto" w:fill="FFFFFF"/>
        </w:rPr>
        <w:t>(g)</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Notwithstanding the provisions of subsections (a)-(f) regarding the size of the posters, physicians' offices, health care facilities, community centers and pharmacies are authorized to incorporate all of the information required in subsections (a)-(f) in a single poster at least eight and one-half inches (8 ½ ² ) in width and fourteen inches (14 ² ) in height that shall be posted in the main public entrance.</w:t>
      </w:r>
      <w:r>
        <w:rPr>
          <w:rFonts w:ascii="Verdana" w:hAnsi="Verdana"/>
          <w:color w:val="000000"/>
          <w:sz w:val="15"/>
          <w:szCs w:val="15"/>
        </w:rPr>
        <w:br/>
      </w:r>
      <w:r>
        <w:rPr>
          <w:rFonts w:ascii="Verdana" w:hAnsi="Verdana"/>
          <w:color w:val="000000"/>
          <w:sz w:val="15"/>
          <w:szCs w:val="15"/>
        </w:rPr>
        <w:br/>
      </w:r>
      <w:proofErr w:type="gramEnd"/>
      <w:r>
        <w:rPr>
          <w:rStyle w:val="Strong"/>
          <w:rFonts w:ascii="Verdana" w:hAnsi="Verdana"/>
          <w:color w:val="000000"/>
          <w:sz w:val="15"/>
          <w:szCs w:val="15"/>
          <w:shd w:val="clear" w:color="auto" w:fill="FFFFFF"/>
        </w:rPr>
        <w:t>(h)</w:t>
      </w:r>
      <w:r>
        <w:rPr>
          <w:rStyle w:val="apple-converted-space"/>
          <w:rFonts w:ascii="Verdana" w:hAnsi="Verdana"/>
          <w:b/>
          <w:bCs/>
          <w:color w:val="000000"/>
          <w:sz w:val="15"/>
          <w:szCs w:val="15"/>
          <w:shd w:val="clear" w:color="auto" w:fill="FFFFFF"/>
        </w:rPr>
        <w:t> </w:t>
      </w:r>
      <w:r>
        <w:rPr>
          <w:rFonts w:ascii="Verdana" w:hAnsi="Verdana"/>
          <w:color w:val="000000"/>
          <w:sz w:val="15"/>
          <w:szCs w:val="15"/>
          <w:shd w:val="clear" w:color="auto" w:fill="FFFFFF"/>
        </w:rPr>
        <w:t>The departments of health and commerce and insurance, through the various regulatory and licensure boards with oversight of health care providers, shall include a statement notifying providers of the requirements of subsections (a)-(g) in the newsletters or other routine correspondences of those boards and shall post a copy of the statement on the departments' web sites. The statement shall include a contact telephone number for providers to request that a copy of the statement be mailed to them. Upon initial licensure, the various boards shall also provide initial licensees with the statement along with instructions for compliance with subsections (a)-(g).</w:t>
      </w:r>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shd w:val="clear" w:color="auto" w:fill="FFFFFF"/>
        </w:rPr>
        <w:t xml:space="preserve">[Acts 2004, </w:t>
      </w:r>
      <w:proofErr w:type="spellStart"/>
      <w:r>
        <w:rPr>
          <w:rFonts w:ascii="Verdana" w:hAnsi="Verdana"/>
          <w:color w:val="000000"/>
          <w:sz w:val="15"/>
          <w:szCs w:val="15"/>
          <w:shd w:val="clear" w:color="auto" w:fill="FFFFFF"/>
        </w:rPr>
        <w:t>ch.</w:t>
      </w:r>
      <w:proofErr w:type="spellEnd"/>
      <w:r>
        <w:rPr>
          <w:rFonts w:ascii="Verdana" w:hAnsi="Verdana"/>
          <w:color w:val="000000"/>
          <w:sz w:val="15"/>
          <w:szCs w:val="15"/>
          <w:shd w:val="clear" w:color="auto" w:fill="FFFFFF"/>
        </w:rPr>
        <w:t xml:space="preserve"> 780, § 6; 2006, </w:t>
      </w:r>
      <w:proofErr w:type="spellStart"/>
      <w:r>
        <w:rPr>
          <w:rFonts w:ascii="Verdana" w:hAnsi="Verdana"/>
          <w:color w:val="000000"/>
          <w:sz w:val="15"/>
          <w:szCs w:val="15"/>
          <w:shd w:val="clear" w:color="auto" w:fill="FFFFFF"/>
        </w:rPr>
        <w:t>ch.</w:t>
      </w:r>
      <w:proofErr w:type="spellEnd"/>
      <w:r>
        <w:rPr>
          <w:rFonts w:ascii="Verdana" w:hAnsi="Verdana"/>
          <w:color w:val="000000"/>
          <w:sz w:val="15"/>
          <w:szCs w:val="15"/>
          <w:shd w:val="clear" w:color="auto" w:fill="FFFFFF"/>
        </w:rPr>
        <w:t xml:space="preserve"> 804, §§ 1, 2; 2007, </w:t>
      </w:r>
      <w:proofErr w:type="spellStart"/>
      <w:r>
        <w:rPr>
          <w:rFonts w:ascii="Verdana" w:hAnsi="Verdana"/>
          <w:color w:val="000000"/>
          <w:sz w:val="15"/>
          <w:szCs w:val="15"/>
          <w:shd w:val="clear" w:color="auto" w:fill="FFFFFF"/>
        </w:rPr>
        <w:t>ch.</w:t>
      </w:r>
      <w:proofErr w:type="spellEnd"/>
      <w:r>
        <w:rPr>
          <w:rFonts w:ascii="Verdana" w:hAnsi="Verdana"/>
          <w:color w:val="000000"/>
          <w:sz w:val="15"/>
          <w:szCs w:val="15"/>
          <w:shd w:val="clear" w:color="auto" w:fill="FFFFFF"/>
        </w:rPr>
        <w:t xml:space="preserve"> 446, §§ 1, 2.]</w:t>
      </w:r>
    </w:p>
    <w:sectPr w:rsidR="00B9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yME8yNjNP1k00TTXSNTE1NdG1SEoy1DUySTI3NjAxSE42T1HSUQpOLS7OzM8DaTGsBQBnZ7clQwAAAA=="/>
  </w:docVars>
  <w:rsids>
    <w:rsidRoot w:val="00EE296B"/>
    <w:rsid w:val="004F3DB7"/>
    <w:rsid w:val="00EB1CB1"/>
    <w:rsid w:val="00EE296B"/>
    <w:rsid w:val="00F6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EAA3-CE11-4CAB-9B3F-374C3461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96B"/>
    <w:rPr>
      <w:b/>
      <w:bCs/>
    </w:rPr>
  </w:style>
  <w:style w:type="character" w:customStyle="1" w:styleId="apple-converted-space">
    <w:name w:val="apple-converted-space"/>
    <w:basedOn w:val="DefaultParagraphFont"/>
    <w:rsid w:val="00EE296B"/>
  </w:style>
  <w:style w:type="character" w:styleId="Emphasis">
    <w:name w:val="Emphasis"/>
    <w:basedOn w:val="DefaultParagraphFont"/>
    <w:uiPriority w:val="20"/>
    <w:qFormat/>
    <w:rsid w:val="00EE296B"/>
    <w:rPr>
      <w:i/>
      <w:iCs/>
    </w:rPr>
  </w:style>
  <w:style w:type="character" w:styleId="Hyperlink">
    <w:name w:val="Hyperlink"/>
    <w:basedOn w:val="DefaultParagraphFont"/>
    <w:uiPriority w:val="99"/>
    <w:semiHidden/>
    <w:unhideWhenUsed/>
    <w:rsid w:val="00EE2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e.com/tennessee/lpext.dll?f=FifLink&amp;t=document-frame.htm&amp;l=jump&amp;iid=tncode&amp;d=t.%2068&amp;sid=61391015.3dd7cda.0.0" TargetMode="External"/><Relationship Id="rId3" Type="http://schemas.openxmlformats.org/officeDocument/2006/relationships/webSettings" Target="webSettings.xml"/><Relationship Id="rId7" Type="http://schemas.openxmlformats.org/officeDocument/2006/relationships/hyperlink" Target="http://www.michie.com/tennessee/lpext.dll?f=FifLink&amp;t=document-frame.htm&amp;l=jump&amp;iid=tncode&amp;d=t.%2063&amp;sid=61391015.3dd7cda.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e.com/tennessee/lpext.dll?f=FifLink&amp;t=document-frame.htm&amp;l=jump&amp;iid=tncode&amp;d=68-11-254&amp;sid=61391015.3dd7cda.0.0" TargetMode="External"/><Relationship Id="rId11" Type="http://schemas.openxmlformats.org/officeDocument/2006/relationships/fontTable" Target="fontTable.xml"/><Relationship Id="rId5" Type="http://schemas.openxmlformats.org/officeDocument/2006/relationships/hyperlink" Target="http://www.michie.com/tennessee/lpext.dll?f=FifLink&amp;t=document-frame.htm&amp;l=jump&amp;iid=tncode&amp;d=t.%2068&amp;sid=61391015.3dd7cda.0.0" TargetMode="External"/><Relationship Id="rId10" Type="http://schemas.openxmlformats.org/officeDocument/2006/relationships/hyperlink" Target="http://www.michie.com/tennessee/lpext.dll?f=FifLink&amp;t=document-frame.htm&amp;l=jump&amp;iid=tncode&amp;d=t.%2068&amp;sid=61391015.3dd7cda.0.0" TargetMode="External"/><Relationship Id="rId4" Type="http://schemas.openxmlformats.org/officeDocument/2006/relationships/hyperlink" Target="http://www.michie.com/tennessee/lpext.dll?f=FifLink&amp;t=document-frame.htm&amp;l=jump&amp;iid=tncode&amp;d=t.%2063&amp;sid=61391015.3dd7cda.0.0" TargetMode="External"/><Relationship Id="rId9" Type="http://schemas.openxmlformats.org/officeDocument/2006/relationships/hyperlink" Target="http://www.michie.com/tennessee/lpext.dll?f=FifLink&amp;t=document-frame.htm&amp;l=jump&amp;iid=tncode&amp;d=t.%2063&amp;sid=61391015.3dd7cd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Good</dc:creator>
  <cp:keywords/>
  <dc:description/>
  <cp:lastModifiedBy>Heather Herrmann</cp:lastModifiedBy>
  <cp:revision>2</cp:revision>
  <dcterms:created xsi:type="dcterms:W3CDTF">2017-10-26T15:05:00Z</dcterms:created>
  <dcterms:modified xsi:type="dcterms:W3CDTF">2017-10-26T15:05:00Z</dcterms:modified>
</cp:coreProperties>
</file>